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DA96" w14:textId="77777777" w:rsidR="00E71FD1" w:rsidRPr="00E71FD1" w:rsidRDefault="00E71FD1" w:rsidP="00E71FD1">
      <w:pPr>
        <w:spacing w:line="252" w:lineRule="auto"/>
        <w:ind w:left="1080"/>
        <w:contextualSpacing/>
        <w:jc w:val="both"/>
        <w:rPr>
          <w:rFonts w:ascii="Sylfaen" w:eastAsia="Times New Roman" w:hAnsi="Sylfaen" w:cs="Times New Roman"/>
          <w:color w:val="FF0000"/>
          <w:sz w:val="24"/>
          <w:szCs w:val="24"/>
        </w:rPr>
      </w:pPr>
    </w:p>
    <w:p w14:paraId="792CDE2F" w14:textId="77777777" w:rsidR="000F7777" w:rsidRDefault="008672C2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  <w:r w:rsidRPr="008672C2">
        <w:rPr>
          <w:rFonts w:ascii="Sylfaen" w:eastAsia="Times New Roman" w:hAnsi="Sylfaen" w:cs="Sylfaen"/>
          <w:b/>
          <w:sz w:val="24"/>
          <w:szCs w:val="24"/>
        </w:rPr>
        <w:t xml:space="preserve">    </w:t>
      </w:r>
    </w:p>
    <w:p w14:paraId="7BD96A88" w14:textId="678D0D80" w:rsidR="000F7777" w:rsidRDefault="000F7777" w:rsidP="000F7777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</w:rPr>
      </w:pPr>
      <w:r w:rsidRPr="000F7777">
        <w:rPr>
          <w:rFonts w:ascii="Sylfaen" w:eastAsia="Times New Roman" w:hAnsi="Sylfaen" w:cs="Sylfaen"/>
          <w:b/>
          <w:sz w:val="24"/>
          <w:szCs w:val="24"/>
        </w:rPr>
        <w:t>საქართველოს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ზოგადი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ადმინისტრაციული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კოდექსის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37-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ე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და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მე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-40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მუხლების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შესაბამისად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განცხადებების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შესახებ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ზოგადი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სტატისტიკა</w:t>
      </w:r>
    </w:p>
    <w:p w14:paraId="294BDB57" w14:textId="77777777" w:rsidR="000F7777" w:rsidRDefault="000F7777" w:rsidP="000F7777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</w:rPr>
      </w:pPr>
    </w:p>
    <w:p w14:paraId="4E72C160" w14:textId="5ED8EE9F" w:rsidR="000F7777" w:rsidRP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(2019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წელი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-II</w:t>
      </w:r>
      <w:r>
        <w:rPr>
          <w:rFonts w:ascii="AcadNusx" w:eastAsia="Times New Roman" w:hAnsi="AcadNusx" w:cs="Times New Roman"/>
          <w:b/>
          <w:sz w:val="24"/>
          <w:szCs w:val="24"/>
          <w:lang w:val="en-US"/>
        </w:rPr>
        <w:t>I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 xml:space="preserve"> </w:t>
      </w:r>
      <w:r w:rsidRPr="000F7777">
        <w:rPr>
          <w:rFonts w:ascii="Sylfaen" w:eastAsia="Times New Roman" w:hAnsi="Sylfaen" w:cs="Sylfaen"/>
          <w:b/>
          <w:sz w:val="24"/>
          <w:szCs w:val="24"/>
        </w:rPr>
        <w:t>კვარტალი</w:t>
      </w:r>
      <w:r w:rsidRPr="000F7777">
        <w:rPr>
          <w:rFonts w:ascii="AcadNusx" w:eastAsia="Times New Roman" w:hAnsi="AcadNusx" w:cs="Times New Roman"/>
          <w:b/>
          <w:sz w:val="24"/>
          <w:szCs w:val="24"/>
        </w:rPr>
        <w:t>)</w:t>
      </w:r>
    </w:p>
    <w:p w14:paraId="4C9A4986" w14:textId="4059C2DC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</w:p>
    <w:p w14:paraId="4E954FA8" w14:textId="511DC2C9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</w:p>
    <w:p w14:paraId="7DC6824A" w14:textId="438158F4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543E5D15" w14:textId="7785E3AA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</w:p>
    <w:p w14:paraId="667BE651" w14:textId="3A3FB17B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</w:p>
    <w:p w14:paraId="38887F6B" w14:textId="77777777" w:rsid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</w:p>
    <w:p w14:paraId="485C522E" w14:textId="4D09E413" w:rsidR="008672C2" w:rsidRPr="000F7777" w:rsidRDefault="000F7777" w:rsidP="000F7777">
      <w:pPr>
        <w:spacing w:after="0" w:line="240" w:lineRule="auto"/>
        <w:jc w:val="both"/>
        <w:rPr>
          <w:rFonts w:ascii="AcadNusx" w:eastAsia="Times New Roman" w:hAnsi="AcadNusx" w:cs="Times New Roman"/>
          <w:b/>
          <w:sz w:val="24"/>
          <w:szCs w:val="24"/>
          <w:lang w:val="en-US"/>
        </w:rPr>
      </w:pPr>
      <w:r w:rsidRPr="00556B71">
        <w:rPr>
          <w:rFonts w:ascii="AcadNusx" w:hAnsi="AcadNusx"/>
          <w:noProof/>
          <w:sz w:val="24"/>
          <w:szCs w:val="24"/>
          <w:lang w:eastAsia="ka-GE"/>
        </w:rPr>
        <w:drawing>
          <wp:anchor distT="0" distB="0" distL="114300" distR="114300" simplePos="0" relativeHeight="251664384" behindDoc="0" locked="0" layoutInCell="1" allowOverlap="1" wp14:anchorId="35594923" wp14:editId="23A2F8D0">
            <wp:simplePos x="0" y="0"/>
            <wp:positionH relativeFrom="column">
              <wp:posOffset>276225</wp:posOffset>
            </wp:positionH>
            <wp:positionV relativeFrom="paragraph">
              <wp:posOffset>272415</wp:posOffset>
            </wp:positionV>
            <wp:extent cx="5514975" cy="3819525"/>
            <wp:effectExtent l="0" t="0" r="9525" b="952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B7A">
        <w:rPr>
          <w:rFonts w:eastAsia="Times New Roman" w:cs="Times New Roman"/>
          <w:sz w:val="24"/>
          <w:szCs w:val="24"/>
        </w:rPr>
        <w:t xml:space="preserve">     </w:t>
      </w:r>
    </w:p>
    <w:p w14:paraId="18C99C42" w14:textId="1B314AA9" w:rsidR="008672C2" w:rsidRPr="008672C2" w:rsidRDefault="008672C2" w:rsidP="008672C2">
      <w:pPr>
        <w:spacing w:line="252" w:lineRule="auto"/>
        <w:jc w:val="both"/>
        <w:rPr>
          <w:rFonts w:ascii="AcadNusx" w:eastAsia="Times New Roman" w:hAnsi="AcadNusx" w:cs="Times New Roman"/>
          <w:sz w:val="24"/>
          <w:szCs w:val="24"/>
          <w:lang w:val="en-US"/>
        </w:rPr>
      </w:pPr>
    </w:p>
    <w:p w14:paraId="097C58E3" w14:textId="0B5CA80D" w:rsidR="008672C2" w:rsidRPr="00D7259C" w:rsidRDefault="008672C2" w:rsidP="008672C2">
      <w:pPr>
        <w:spacing w:line="252" w:lineRule="auto"/>
        <w:ind w:left="360"/>
        <w:jc w:val="both"/>
        <w:rPr>
          <w:rFonts w:ascii="AcadNusx" w:eastAsia="Times New Roman" w:hAnsi="AcadNusx" w:cs="Times New Roman"/>
          <w:color w:val="FF0000"/>
          <w:sz w:val="24"/>
          <w:szCs w:val="24"/>
          <w:lang w:val="en-US"/>
        </w:rPr>
      </w:pPr>
      <w:r w:rsidRPr="008672C2">
        <w:rPr>
          <w:rFonts w:ascii="AcadNusx" w:eastAsia="Times New Roman" w:hAnsi="AcadNusx" w:cs="Times New Roman"/>
          <w:sz w:val="24"/>
          <w:szCs w:val="24"/>
          <w:lang w:val="en-US"/>
        </w:rPr>
        <w:br w:type="textWrapping" w:clear="all"/>
      </w:r>
    </w:p>
    <w:p w14:paraId="435D098B" w14:textId="77777777" w:rsidR="00AC45A6" w:rsidRPr="00E6210B" w:rsidRDefault="00AC45A6" w:rsidP="00E6210B">
      <w:pPr>
        <w:spacing w:before="45" w:after="45" w:line="240" w:lineRule="auto"/>
        <w:jc w:val="both"/>
        <w:rPr>
          <w:rFonts w:ascii="Sylfaen" w:hAnsi="Sylfaen"/>
          <w:sz w:val="24"/>
          <w:szCs w:val="24"/>
        </w:rPr>
      </w:pPr>
    </w:p>
    <w:sectPr w:rsidR="00AC45A6" w:rsidRPr="00E6210B" w:rsidSect="008672C2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DBF"/>
    <w:multiLevelType w:val="hybridMultilevel"/>
    <w:tmpl w:val="6B78659A"/>
    <w:lvl w:ilvl="0" w:tplc="11146D7A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76F"/>
    <w:multiLevelType w:val="hybridMultilevel"/>
    <w:tmpl w:val="D4A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2B28"/>
    <w:multiLevelType w:val="hybridMultilevel"/>
    <w:tmpl w:val="F732F954"/>
    <w:lvl w:ilvl="0" w:tplc="5D9C8AB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3FF"/>
    <w:multiLevelType w:val="hybridMultilevel"/>
    <w:tmpl w:val="E13418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FE47C61"/>
    <w:multiLevelType w:val="hybridMultilevel"/>
    <w:tmpl w:val="F664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3729"/>
    <w:multiLevelType w:val="hybridMultilevel"/>
    <w:tmpl w:val="8D7C5314"/>
    <w:lvl w:ilvl="0" w:tplc="88DAB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F0270"/>
    <w:multiLevelType w:val="hybridMultilevel"/>
    <w:tmpl w:val="83BC35D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0780B"/>
    <w:multiLevelType w:val="hybridMultilevel"/>
    <w:tmpl w:val="41FC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3B6A"/>
    <w:multiLevelType w:val="hybridMultilevel"/>
    <w:tmpl w:val="75B668F6"/>
    <w:lvl w:ilvl="0" w:tplc="0890EDA2">
      <w:start w:val="1"/>
      <w:numFmt w:val="bullet"/>
      <w:pStyle w:val="sataurixml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8F"/>
    <w:rsid w:val="000F7777"/>
    <w:rsid w:val="00222209"/>
    <w:rsid w:val="00222DBE"/>
    <w:rsid w:val="00241D5A"/>
    <w:rsid w:val="00262E0A"/>
    <w:rsid w:val="002B2196"/>
    <w:rsid w:val="002B478F"/>
    <w:rsid w:val="002D44A4"/>
    <w:rsid w:val="002E512A"/>
    <w:rsid w:val="00326E7D"/>
    <w:rsid w:val="00335B7A"/>
    <w:rsid w:val="004054B1"/>
    <w:rsid w:val="004A3A09"/>
    <w:rsid w:val="004B3347"/>
    <w:rsid w:val="00553B70"/>
    <w:rsid w:val="005D3BDD"/>
    <w:rsid w:val="005E0A30"/>
    <w:rsid w:val="00651741"/>
    <w:rsid w:val="006D080D"/>
    <w:rsid w:val="0072391D"/>
    <w:rsid w:val="008672C2"/>
    <w:rsid w:val="00886BD4"/>
    <w:rsid w:val="008E442D"/>
    <w:rsid w:val="008E55F7"/>
    <w:rsid w:val="008F6CD5"/>
    <w:rsid w:val="00932354"/>
    <w:rsid w:val="009A3055"/>
    <w:rsid w:val="00A674DE"/>
    <w:rsid w:val="00AB64A2"/>
    <w:rsid w:val="00AC45A6"/>
    <w:rsid w:val="00BB2C0F"/>
    <w:rsid w:val="00BE7FD2"/>
    <w:rsid w:val="00BF034B"/>
    <w:rsid w:val="00C07277"/>
    <w:rsid w:val="00C55C8D"/>
    <w:rsid w:val="00C642DA"/>
    <w:rsid w:val="00D7259C"/>
    <w:rsid w:val="00D81C35"/>
    <w:rsid w:val="00DB7BED"/>
    <w:rsid w:val="00E6210B"/>
    <w:rsid w:val="00E71FD1"/>
    <w:rsid w:val="00EA39AA"/>
    <w:rsid w:val="00F727AF"/>
    <w:rsid w:val="00F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8CEE"/>
  <w15:chartTrackingRefBased/>
  <w15:docId w15:val="{52CF7C27-2029-4A71-9811-6C7DFE2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867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2C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2C2"/>
    <w:pPr>
      <w:keepNext/>
      <w:keepLines/>
      <w:spacing w:before="40" w:after="0"/>
      <w:outlineLvl w:val="2"/>
    </w:pPr>
    <w:rPr>
      <w:rFonts w:ascii="Cambria" w:eastAsia="Times New Roman" w:hAnsi="Cambria" w:cs="Times New Roman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2C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2C2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2C2"/>
    <w:pPr>
      <w:keepNext/>
      <w:keepLines/>
      <w:spacing w:before="40" w:after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8672C2"/>
    <w:pPr>
      <w:keepNext/>
      <w:keepLines/>
      <w:spacing w:before="320" w:after="40" w:line="252" w:lineRule="auto"/>
      <w:jc w:val="both"/>
      <w:outlineLvl w:val="0"/>
    </w:pPr>
    <w:rPr>
      <w:rFonts w:ascii="Cambria" w:eastAsia="Times New Roman" w:hAnsi="Cambria" w:cs="Times New Roman"/>
      <w:b/>
      <w:bCs/>
      <w:caps/>
      <w:spacing w:val="4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1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2"/>
    </w:pPr>
    <w:rPr>
      <w:rFonts w:ascii="Cambria" w:eastAsia="Times New Roman" w:hAnsi="Cambria" w:cs="Times New Roman"/>
      <w:spacing w:val="4"/>
      <w:sz w:val="24"/>
      <w:szCs w:val="24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3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4"/>
    </w:pPr>
    <w:rPr>
      <w:rFonts w:ascii="Cambria" w:eastAsia="Times New Roman" w:hAnsi="Cambria" w:cs="Times New Roman"/>
      <w:b/>
      <w:bCs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672C2"/>
    <w:pPr>
      <w:keepNext/>
      <w:keepLines/>
      <w:spacing w:before="120" w:after="0" w:line="252" w:lineRule="auto"/>
      <w:jc w:val="both"/>
      <w:outlineLvl w:val="5"/>
    </w:pPr>
    <w:rPr>
      <w:rFonts w:ascii="Cambria" w:eastAsia="Times New Roman" w:hAnsi="Cambria" w:cs="Times New Roman"/>
      <w:b/>
      <w:bCs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2C2"/>
    <w:rPr>
      <w:rFonts w:eastAsia="Times New Roman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2C2"/>
    <w:rPr>
      <w:rFonts w:eastAsia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2C2"/>
    <w:rPr>
      <w:rFonts w:eastAsia="Times New Roman"/>
      <w:i/>
      <w:i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672C2"/>
  </w:style>
  <w:style w:type="character" w:customStyle="1" w:styleId="apple-converted-space">
    <w:name w:val="apple-converted-space"/>
    <w:basedOn w:val="DefaultParagraphFont"/>
    <w:rsid w:val="008672C2"/>
  </w:style>
  <w:style w:type="paragraph" w:styleId="ListParagraph">
    <w:name w:val="List Paragraph"/>
    <w:basedOn w:val="Normal"/>
    <w:uiPriority w:val="34"/>
    <w:qFormat/>
    <w:rsid w:val="008672C2"/>
    <w:pPr>
      <w:spacing w:line="252" w:lineRule="auto"/>
      <w:ind w:left="720"/>
      <w:contextualSpacing/>
      <w:jc w:val="both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C2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C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1"/>
    <w:uiPriority w:val="9"/>
    <w:rsid w:val="008672C2"/>
    <w:rPr>
      <w:rFonts w:ascii="Cambria" w:eastAsia="Times New Roman" w:hAnsi="Cambria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2C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2C2"/>
    <w:rPr>
      <w:rFonts w:ascii="Cambria" w:eastAsia="Times New Roman" w:hAnsi="Cambria" w:cs="Times New Roman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2C2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2C2"/>
    <w:rPr>
      <w:rFonts w:ascii="Cambria" w:eastAsia="Times New Roman" w:hAnsi="Cambria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2C2"/>
    <w:rPr>
      <w:rFonts w:ascii="Cambria" w:eastAsia="Times New Roman" w:hAnsi="Cambria" w:cs="Times New Roman"/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2C2"/>
    <w:pPr>
      <w:spacing w:line="252" w:lineRule="auto"/>
      <w:jc w:val="both"/>
    </w:pPr>
    <w:rPr>
      <w:rFonts w:eastAsia="Times New Roman"/>
      <w:b/>
      <w:bCs/>
      <w:sz w:val="18"/>
      <w:szCs w:val="18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8672C2"/>
    <w:pPr>
      <w:spacing w:after="0" w:line="240" w:lineRule="auto"/>
      <w:contextualSpacing/>
      <w:jc w:val="center"/>
    </w:pPr>
    <w:rPr>
      <w:rFonts w:ascii="Cambria" w:eastAsia="Times New Roman" w:hAnsi="Cambria" w:cs="Times New Roman"/>
      <w:b/>
      <w:bCs/>
      <w:spacing w:val="-7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72C2"/>
    <w:rPr>
      <w:rFonts w:ascii="Cambria" w:eastAsia="Times New Roman" w:hAnsi="Cambria" w:cs="Times New Roman"/>
      <w:b/>
      <w:bCs/>
      <w:spacing w:val="-7"/>
      <w:sz w:val="48"/>
      <w:szCs w:val="48"/>
    </w:rPr>
  </w:style>
  <w:style w:type="paragraph" w:customStyle="1" w:styleId="Subtitle1">
    <w:name w:val="Subtitle1"/>
    <w:basedOn w:val="Normal"/>
    <w:next w:val="Normal"/>
    <w:uiPriority w:val="11"/>
    <w:qFormat/>
    <w:rsid w:val="008672C2"/>
    <w:pPr>
      <w:numPr>
        <w:ilvl w:val="1"/>
      </w:numPr>
      <w:spacing w:after="240" w:line="252" w:lineRule="auto"/>
      <w:jc w:val="center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672C2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2C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672C2"/>
    <w:rPr>
      <w:i/>
      <w:iCs/>
      <w:color w:val="auto"/>
    </w:rPr>
  </w:style>
  <w:style w:type="paragraph" w:styleId="NoSpacing">
    <w:name w:val="No Spacing"/>
    <w:uiPriority w:val="1"/>
    <w:qFormat/>
    <w:rsid w:val="008672C2"/>
    <w:pPr>
      <w:spacing w:after="0" w:line="240" w:lineRule="auto"/>
      <w:jc w:val="both"/>
    </w:pPr>
    <w:rPr>
      <w:rFonts w:eastAsia="Times New Roman"/>
      <w:lang w:val="en-US"/>
    </w:rPr>
  </w:style>
  <w:style w:type="paragraph" w:customStyle="1" w:styleId="Quote1">
    <w:name w:val="Quote1"/>
    <w:basedOn w:val="Normal"/>
    <w:next w:val="Normal"/>
    <w:uiPriority w:val="29"/>
    <w:qFormat/>
    <w:rsid w:val="008672C2"/>
    <w:pPr>
      <w:spacing w:before="200" w:line="264" w:lineRule="auto"/>
      <w:ind w:left="864" w:right="864"/>
      <w:jc w:val="center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672C2"/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8672C2"/>
    <w:pPr>
      <w:spacing w:before="100" w:beforeAutospacing="1" w:after="240" w:line="252" w:lineRule="auto"/>
      <w:ind w:left="936" w:right="936"/>
      <w:jc w:val="center"/>
    </w:pPr>
    <w:rPr>
      <w:rFonts w:ascii="Cambria" w:eastAsia="Times New Roman" w:hAnsi="Cambria" w:cs="Times New Roman"/>
      <w:sz w:val="26"/>
      <w:szCs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2C2"/>
    <w:rPr>
      <w:rFonts w:ascii="Cambria" w:eastAsia="Times New Roman" w:hAnsi="Cambria" w:cs="Times New Roman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672C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672C2"/>
    <w:rPr>
      <w:b/>
      <w:bCs/>
      <w:i/>
      <w:iCs/>
      <w:color w:val="auto"/>
    </w:rPr>
  </w:style>
  <w:style w:type="character" w:customStyle="1" w:styleId="SubtleReference1">
    <w:name w:val="Subtle Reference1"/>
    <w:basedOn w:val="DefaultParagraphFont"/>
    <w:uiPriority w:val="31"/>
    <w:qFormat/>
    <w:rsid w:val="008672C2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8672C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672C2"/>
    <w:rPr>
      <w:b/>
      <w:bCs/>
      <w:smallCaps/>
      <w:color w:val="auto"/>
    </w:rPr>
  </w:style>
  <w:style w:type="character" w:customStyle="1" w:styleId="Heading1Char1">
    <w:name w:val="Heading 1 Char1"/>
    <w:basedOn w:val="DefaultParagraphFont"/>
    <w:link w:val="Heading1"/>
    <w:uiPriority w:val="9"/>
    <w:rsid w:val="00867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2C2"/>
    <w:pPr>
      <w:spacing w:before="320" w:after="40" w:line="252" w:lineRule="auto"/>
      <w:jc w:val="both"/>
      <w:outlineLvl w:val="9"/>
    </w:pPr>
    <w:rPr>
      <w:b/>
      <w:bCs/>
      <w:caps/>
      <w:color w:val="auto"/>
      <w:spacing w:val="4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8672C2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672C2"/>
  </w:style>
  <w:style w:type="character" w:customStyle="1" w:styleId="textexposedshow">
    <w:name w:val="text_exposed_show"/>
    <w:basedOn w:val="DefaultParagraphFont"/>
    <w:rsid w:val="008672C2"/>
  </w:style>
  <w:style w:type="character" w:styleId="Hyperlink">
    <w:name w:val="Hyperlink"/>
    <w:basedOn w:val="DefaultParagraphFont"/>
    <w:uiPriority w:val="99"/>
    <w:semiHidden/>
    <w:unhideWhenUsed/>
    <w:rsid w:val="008672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72C2"/>
  </w:style>
  <w:style w:type="paragraph" w:customStyle="1" w:styleId="sataurixml">
    <w:name w:val="satauri_xml"/>
    <w:basedOn w:val="Normal"/>
    <w:autoRedefine/>
    <w:rsid w:val="008672C2"/>
    <w:pPr>
      <w:numPr>
        <w:numId w:val="1"/>
      </w:numPr>
      <w:spacing w:after="0" w:line="240" w:lineRule="auto"/>
    </w:pPr>
    <w:rPr>
      <w:rFonts w:ascii="Sylfaen" w:eastAsia="Times New Roman" w:hAnsi="Sylfaen" w:cs="Times New Roman"/>
      <w:bCs/>
    </w:rPr>
  </w:style>
  <w:style w:type="numbering" w:customStyle="1" w:styleId="NoList3">
    <w:name w:val="No List3"/>
    <w:next w:val="NoList"/>
    <w:uiPriority w:val="99"/>
    <w:semiHidden/>
    <w:unhideWhenUsed/>
    <w:rsid w:val="008672C2"/>
  </w:style>
  <w:style w:type="character" w:customStyle="1" w:styleId="nanospell-typo">
    <w:name w:val="nanospell-typo"/>
    <w:basedOn w:val="DefaultParagraphFont"/>
    <w:rsid w:val="008672C2"/>
  </w:style>
  <w:style w:type="numbering" w:customStyle="1" w:styleId="NoList4">
    <w:name w:val="No List4"/>
    <w:next w:val="NoList"/>
    <w:uiPriority w:val="99"/>
    <w:semiHidden/>
    <w:unhideWhenUsed/>
    <w:rsid w:val="008672C2"/>
  </w:style>
  <w:style w:type="numbering" w:customStyle="1" w:styleId="NoList5">
    <w:name w:val="No List5"/>
    <w:next w:val="NoList"/>
    <w:uiPriority w:val="99"/>
    <w:semiHidden/>
    <w:unhideWhenUsed/>
    <w:rsid w:val="008672C2"/>
  </w:style>
  <w:style w:type="character" w:customStyle="1" w:styleId="Heading2Char1">
    <w:name w:val="Heading 2 Char1"/>
    <w:basedOn w:val="DefaultParagraphFont"/>
    <w:uiPriority w:val="9"/>
    <w:semiHidden/>
    <w:rsid w:val="00867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67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8672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8672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8672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672C2"/>
    <w:pPr>
      <w:spacing w:after="0" w:line="240" w:lineRule="auto"/>
      <w:contextualSpacing/>
    </w:pPr>
    <w:rPr>
      <w:rFonts w:ascii="Cambria" w:eastAsia="Times New Roman" w:hAnsi="Cambria" w:cs="Times New Roman"/>
      <w:b/>
      <w:bCs/>
      <w:spacing w:val="-7"/>
      <w:sz w:val="48"/>
      <w:szCs w:val="48"/>
    </w:rPr>
  </w:style>
  <w:style w:type="character" w:customStyle="1" w:styleId="TitleChar1">
    <w:name w:val="Title Char1"/>
    <w:basedOn w:val="DefaultParagraphFont"/>
    <w:uiPriority w:val="10"/>
    <w:rsid w:val="0086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2C2"/>
    <w:pPr>
      <w:numPr>
        <w:ilvl w:val="1"/>
      </w:numPr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672C2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672C2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8672C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2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sz w:val="26"/>
      <w:szCs w:val="26"/>
    </w:rPr>
  </w:style>
  <w:style w:type="character" w:customStyle="1" w:styleId="IntenseQuoteChar1">
    <w:name w:val="Intense Quote Char1"/>
    <w:basedOn w:val="DefaultParagraphFont"/>
    <w:uiPriority w:val="30"/>
    <w:rsid w:val="008672C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672C2"/>
    <w:rPr>
      <w:smallCaps/>
      <w:color w:val="5A5A5A" w:themeColor="text1" w:themeTint="A5"/>
    </w:rPr>
  </w:style>
  <w:style w:type="numbering" w:customStyle="1" w:styleId="NoList6">
    <w:name w:val="No List6"/>
    <w:next w:val="NoList"/>
    <w:uiPriority w:val="99"/>
    <w:semiHidden/>
    <w:unhideWhenUsed/>
    <w:rsid w:val="006D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805555555555555"/>
          <c:w val="0.70138888888888884"/>
          <c:h val="0.6686507936507936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დოკუმენტბრუნვა 10 038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19-45E9-A1B0-8040CC8F42C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19-45E9-A1B0-8040CC8F42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19-45E9-A1B0-8040CC8F42C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E19-45E9-A1B0-8040CC8F42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586-42AA-BEBD-3C6C91B5DF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586-42AA-BEBD-3C6C91B5DF9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DB6CF1A-7181-4789-AA29-96A9D1F78F66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E19-45E9-A1B0-8040CC8F42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917B451-562C-49B2-BBA0-63AE86C6DFBA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E19-45E9-A1B0-8040CC8F42CE}"/>
                </c:ext>
              </c:extLst>
            </c:dLbl>
            <c:dLbl>
              <c:idx val="2"/>
              <c:layout>
                <c:manualLayout>
                  <c:x val="1.5240230387868182E-2"/>
                  <c:y val="7.122453443319583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F9D7D18-9835-43D4-9757-FD3006079AA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E19-45E9-A1B0-8040CC8F42CE}"/>
                </c:ext>
              </c:extLst>
            </c:dLbl>
            <c:dLbl>
              <c:idx val="3"/>
              <c:layout>
                <c:manualLayout>
                  <c:x val="-1.6351159230096238E-2"/>
                  <c:y val="7.8148043994500691E-2"/>
                </c:manualLayout>
              </c:layout>
              <c:tx>
                <c:rich>
                  <a:bodyPr/>
                  <a:lstStyle/>
                  <a:p>
                    <a:fld id="{CF333C03-3049-4F6A-B993-B37A5BEA5473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E19-45E9-A1B0-8040CC8F42CE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ka-GE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შემოსული კორესპონდენცია - 3 800</c:v>
                </c:pt>
                <c:pt idx="1">
                  <c:v>გასული კორესპონდენცია     -   2 034</c:v>
                </c:pt>
                <c:pt idx="2">
                  <c:v>შიდა                                        -       1 654</c:v>
                </c:pt>
                <c:pt idx="3">
                  <c:v>საორგანიზაციო ბრძანებები - 160      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3800</c:v>
                </c:pt>
                <c:pt idx="1">
                  <c:v>2034</c:v>
                </c:pt>
                <c:pt idx="2">
                  <c:v>592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E19-45E9-A1B0-8040CC8F42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3E19-45E9-A1B0-8040CC8F42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3E19-45E9-A1B0-8040CC8F42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3E19-45E9-A1B0-8040CC8F42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3E19-45E9-A1B0-8040CC8F42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5586-42AA-BEBD-3C6C91B5DF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5586-42AA-BEBD-3C6C91B5DF9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ka-GE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შემოსული კორესპონდენცია - 3 800</c:v>
                </c:pt>
                <c:pt idx="1">
                  <c:v>გასული კორესპონდენცია     -   2 034</c:v>
                </c:pt>
                <c:pt idx="2">
                  <c:v>შიდა                                        -       1 654</c:v>
                </c:pt>
                <c:pt idx="3">
                  <c:v>საორგანიზაციო ბრძანებები - 160     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3E19-45E9-A1B0-8040CC8F42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59027777777777779"/>
          <c:y val="0.27976002999625049"/>
          <c:w val="0.39583333333333331"/>
          <c:h val="0.44047994000749907"/>
        </c:manualLayout>
      </c:layout>
      <c:overlay val="0"/>
      <c:spPr>
        <a:solidFill>
          <a:srgbClr val="4472C4">
            <a:lumMod val="20000"/>
            <a:lumOff val="80000"/>
          </a:srgbClr>
        </a:solidFill>
        <a:ln>
          <a:solidFill>
            <a:sysClr val="windowText" lastClr="000000">
              <a:lumMod val="95000"/>
              <a:lumOff val="5000"/>
            </a:sys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ka-G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ka-G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 Shamatava</cp:lastModifiedBy>
  <cp:revision>26</cp:revision>
  <dcterms:created xsi:type="dcterms:W3CDTF">2019-04-03T05:36:00Z</dcterms:created>
  <dcterms:modified xsi:type="dcterms:W3CDTF">2019-10-10T08:02:00Z</dcterms:modified>
</cp:coreProperties>
</file>